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7" w:rsidRDefault="00227127" w:rsidP="00227127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227127" w:rsidRPr="00507D6A" w:rsidRDefault="00227127" w:rsidP="00227127">
      <w:pPr>
        <w:pStyle w:val="Nagwek1"/>
        <w:rPr>
          <w:rFonts w:ascii="Garamond" w:hAnsi="Garamond"/>
          <w:b w:val="0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169545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27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227127" w:rsidRPr="00507D6A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227127" w:rsidRPr="00507D6A" w:rsidRDefault="00227127" w:rsidP="005973D2">
      <w:pPr>
        <w:spacing w:line="360" w:lineRule="auto"/>
        <w:ind w:firstLine="708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o współpracy dotyczącej realizacji praktyki studenckiej na kierunku </w:t>
      </w:r>
      <w:r w:rsidR="00133FB2">
        <w:rPr>
          <w:rFonts w:ascii="Garamond" w:hAnsi="Garamond"/>
          <w:b/>
          <w:color w:val="000000"/>
          <w:sz w:val="24"/>
          <w:szCs w:val="24"/>
        </w:rPr>
        <w:t>Zarządzanie</w:t>
      </w:r>
    </w:p>
    <w:p w:rsidR="00227127" w:rsidRPr="00507D6A" w:rsidRDefault="00227127" w:rsidP="00227127">
      <w:pPr>
        <w:spacing w:line="36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75FFE" w:rsidRPr="00AA6858" w:rsidRDefault="00F75FFE" w:rsidP="00F75FFE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227127" w:rsidRPr="00AA6858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227127" w:rsidRPr="00AA6858" w:rsidRDefault="00227127" w:rsidP="00227127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227127" w:rsidRPr="00AA6858" w:rsidRDefault="00227127" w:rsidP="00227127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</w:rPr>
      </w:pP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="008E3FAB">
        <w:rPr>
          <w:rFonts w:ascii="Garamond" w:hAnsi="Garamond"/>
          <w:i/>
          <w:color w:val="000000"/>
          <w:sz w:val="24"/>
          <w:szCs w:val="24"/>
        </w:rPr>
        <w:t>Statutu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strony podejmują współpracę w zakresie realizacji praktyk studenckich przez studenta kierunku </w:t>
      </w:r>
      <w:r w:rsidR="00133FB2">
        <w:rPr>
          <w:rFonts w:ascii="Garamond" w:hAnsi="Garamond"/>
          <w:color w:val="000000"/>
          <w:sz w:val="24"/>
          <w:szCs w:val="24"/>
        </w:rPr>
        <w:t>Zarządzanie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§2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Niniejsze porozumienie obejmuje zasady odbywania praktyk studenckich przez studentów …… roku studiów stacjonarnych/niestacjonarnych  </w:t>
      </w:r>
      <w:r w:rsidR="00F75FFE">
        <w:rPr>
          <w:rFonts w:ascii="Garamond" w:hAnsi="Garamond"/>
          <w:sz w:val="24"/>
          <w:szCs w:val="24"/>
        </w:rPr>
        <w:t>PANS</w:t>
      </w:r>
      <w:r w:rsidRPr="004F5DAD">
        <w:rPr>
          <w:rFonts w:ascii="Garamond" w:hAnsi="Garamond"/>
          <w:sz w:val="24"/>
          <w:szCs w:val="24"/>
        </w:rPr>
        <w:t xml:space="preserve"> w Krośnie.</w:t>
      </w:r>
    </w:p>
    <w:p w:rsidR="00227127" w:rsidRPr="00904A48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 trakcie praktyki studenci zostaną zaangażowani w </w:t>
      </w:r>
      <w:r w:rsidRPr="004F5DAD">
        <w:rPr>
          <w:rFonts w:ascii="Garamond" w:hAnsi="Garamond"/>
          <w:b/>
          <w:sz w:val="24"/>
          <w:szCs w:val="24"/>
        </w:rPr>
        <w:t>działalność podmiotu wynikającą z programu praktyk</w:t>
      </w:r>
      <w:r w:rsidRPr="004F5DAD">
        <w:rPr>
          <w:rFonts w:ascii="Garamond" w:hAnsi="Garamond"/>
          <w:sz w:val="24"/>
          <w:szCs w:val="24"/>
        </w:rPr>
        <w:t>.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Wykaz studentów, o których mowa w ust. 1 wraz z terminem odbywania praktyk: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24"/>
        <w:gridCol w:w="4325"/>
      </w:tblGrid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Termin odbywania praktyki</w:t>
            </w: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133FB2" w:rsidP="00133F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133FB2">
              <w:rPr>
                <w:rFonts w:ascii="Garamond" w:hAnsi="Garamond"/>
                <w:szCs w:val="24"/>
              </w:rPr>
              <w:t>(wymiarze … godzin)</w:t>
            </w: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§3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 miejscu wykonywania praktyk bezpieczeństwa, w tym w szczególności w zakresie </w:t>
      </w:r>
      <w:r w:rsidRPr="00507D6A">
        <w:rPr>
          <w:rFonts w:ascii="Garamond" w:hAnsi="Garamond"/>
          <w:color w:val="000000"/>
          <w:sz w:val="24"/>
          <w:szCs w:val="24"/>
        </w:rPr>
        <w:t>odpowiednich miejsc pracy, urządzeń, pomieszczeń, narzędzi i materiałów, zgodnie z założeniami programowymi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zapoznania studentów z przepisami bezpieczeństwa i higieny pracy, przepisami ppoż. oraz o ochronie tajemnicy państwowej, przedsiębiorstwa i służbowej;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227127" w:rsidRPr="004F5DAD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§4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§5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4F5DAD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133FB2">
        <w:rPr>
          <w:rFonts w:ascii="Garamond" w:hAnsi="Garamond"/>
          <w:color w:val="000000"/>
          <w:sz w:val="24"/>
          <w:szCs w:val="24"/>
        </w:rPr>
        <w:t>Zdrowia i Gospodarki</w:t>
      </w:r>
      <w:r w:rsidRPr="004F5DAD">
        <w:rPr>
          <w:rFonts w:ascii="Garamond" w:hAnsi="Garamond"/>
          <w:color w:val="000000"/>
          <w:sz w:val="24"/>
          <w:szCs w:val="24"/>
        </w:rPr>
        <w:t>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§6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227127" w:rsidRDefault="00227127" w:rsidP="00227127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227127" w:rsidRPr="00CE20D1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F5DAD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§7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bookmarkStart w:id="1" w:name="_Hlk99707710"/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227127" w:rsidRPr="004F5DAD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227127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227127" w:rsidRPr="00904A48" w:rsidRDefault="00227127" w:rsidP="00227127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  <w:bookmarkEnd w:id="1"/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§8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lastRenderedPageBreak/>
        <w:t>Strony porozumienia zobowiązują się do bieżącego informowania o wszystkich elementach współpracy, a w szczególności organizacji bazy dydaktycznej i zajęć studentów.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§9</w:t>
      </w:r>
    </w:p>
    <w:p w:rsidR="00227127" w:rsidRPr="004F5DAD" w:rsidRDefault="00227127" w:rsidP="00227127">
      <w:pPr>
        <w:numPr>
          <w:ilvl w:val="0"/>
          <w:numId w:val="8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zostaje zawarte na czas praktyk określony w §2 ust. 1.</w:t>
      </w:r>
    </w:p>
    <w:p w:rsidR="00227127" w:rsidRPr="00133FB2" w:rsidRDefault="00227127" w:rsidP="00227127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Fonts w:ascii="Garamond" w:hAnsi="Garamond"/>
          <w:color w:val="000000"/>
          <w:sz w:val="28"/>
        </w:rPr>
      </w:pPr>
      <w:r w:rsidRPr="00133FB2">
        <w:rPr>
          <w:rStyle w:val="FontStyle20"/>
          <w:rFonts w:ascii="Garamond" w:hAnsi="Garamond"/>
          <w:color w:val="000000"/>
          <w:sz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§10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o szkolnictwie wyższym i nauce oraz Regulaminu studiów. 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227127" w:rsidRPr="004F5DAD" w:rsidRDefault="00227127" w:rsidP="00227127">
      <w:pPr>
        <w:ind w:left="708"/>
        <w:jc w:val="both"/>
        <w:rPr>
          <w:rFonts w:ascii="Garamond" w:hAnsi="Garamond"/>
          <w:sz w:val="24"/>
          <w:szCs w:val="24"/>
        </w:rPr>
      </w:pPr>
    </w:p>
    <w:p w:rsidR="00227127" w:rsidRPr="00071359" w:rsidRDefault="00227127" w:rsidP="00227127">
      <w:pPr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  <w:t xml:space="preserve"> </w:t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4F5DAD"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 xml:space="preserve">         …………………………………</w:t>
      </w:r>
    </w:p>
    <w:p w:rsidR="00227127" w:rsidRPr="004F5DAD" w:rsidRDefault="00227127" w:rsidP="00227127">
      <w:pPr>
        <w:ind w:firstLine="708"/>
        <w:rPr>
          <w:rFonts w:ascii="Garamond" w:hAnsi="Garamond"/>
          <w:noProof/>
          <w:sz w:val="24"/>
          <w:szCs w:val="24"/>
          <w:lang w:eastAsia="pl-PL"/>
        </w:rPr>
      </w:pPr>
      <w:r w:rsidRPr="004F5DAD">
        <w:rPr>
          <w:rFonts w:ascii="Garamond" w:hAnsi="Garamond"/>
          <w:b/>
          <w:sz w:val="24"/>
          <w:szCs w:val="24"/>
        </w:rPr>
        <w:t xml:space="preserve">Przyjmujący na praktykę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 xml:space="preserve">Uczelnia </w:t>
      </w:r>
    </w:p>
    <w:p w:rsidR="00227127" w:rsidRDefault="00227127" w:rsidP="00227127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F295F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BBD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D4018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B1F76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9360F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06D6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D853B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7"/>
    <w:rsid w:val="00133FB2"/>
    <w:rsid w:val="00227127"/>
    <w:rsid w:val="003D02D2"/>
    <w:rsid w:val="00546F94"/>
    <w:rsid w:val="005973D2"/>
    <w:rsid w:val="008E3FAB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4</cp:revision>
  <dcterms:created xsi:type="dcterms:W3CDTF">2023-01-10T14:11:00Z</dcterms:created>
  <dcterms:modified xsi:type="dcterms:W3CDTF">2023-01-17T18:42:00Z</dcterms:modified>
</cp:coreProperties>
</file>