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FD7A" w14:textId="77777777" w:rsidR="007F327C" w:rsidRDefault="007F327C" w:rsidP="000B196E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70BEB6D1" wp14:editId="5F7864F6">
            <wp:extent cx="2257425" cy="507921"/>
            <wp:effectExtent l="0" t="0" r="0" b="6985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38" cy="5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EC38" w14:textId="77777777" w:rsidR="007F327C" w:rsidRDefault="007F327C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821"/>
        <w:gridCol w:w="3237"/>
        <w:gridCol w:w="1367"/>
        <w:gridCol w:w="1156"/>
        <w:gridCol w:w="1327"/>
        <w:gridCol w:w="1743"/>
        <w:gridCol w:w="1101"/>
      </w:tblGrid>
      <w:tr w:rsidR="007F327C" w:rsidRPr="001D2603" w14:paraId="1CCFA6B5" w14:textId="77777777" w:rsidTr="00AE4144">
        <w:tc>
          <w:tcPr>
            <w:tcW w:w="14170" w:type="dxa"/>
            <w:gridSpan w:val="8"/>
            <w:shd w:val="clear" w:color="auto" w:fill="FFE599" w:themeFill="accent4" w:themeFillTint="66"/>
          </w:tcPr>
          <w:p w14:paraId="0B82CAFB" w14:textId="77777777" w:rsidR="007F327C" w:rsidRDefault="007F327C" w:rsidP="00AE4144">
            <w:pPr>
              <w:rPr>
                <w:rFonts w:ascii="Ebrima" w:hAnsi="Ebrima"/>
                <w:b/>
              </w:rPr>
            </w:pPr>
          </w:p>
          <w:p w14:paraId="33B1C039" w14:textId="77777777" w:rsidR="007F327C" w:rsidRPr="002C5745" w:rsidRDefault="007F327C" w:rsidP="00AE4144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</w:rPr>
            </w:pPr>
            <w:r w:rsidRPr="002C5745">
              <w:rPr>
                <w:rFonts w:ascii="Ebrima" w:hAnsi="Ebrima"/>
                <w:b/>
                <w:color w:val="000000" w:themeColor="text1"/>
              </w:rPr>
              <w:t>Course catalogue</w:t>
            </w:r>
          </w:p>
          <w:p w14:paraId="452817A9" w14:textId="77777777" w:rsidR="007F327C" w:rsidRDefault="007F327C" w:rsidP="00AE4144">
            <w:pPr>
              <w:rPr>
                <w:rFonts w:ascii="Ebrima" w:hAnsi="Ebrima"/>
                <w:b/>
              </w:rPr>
            </w:pPr>
          </w:p>
          <w:p w14:paraId="2E2076C7" w14:textId="77777777" w:rsidR="007F327C" w:rsidRPr="001D2603" w:rsidRDefault="007F327C" w:rsidP="00AE4144">
            <w:pPr>
              <w:rPr>
                <w:rFonts w:ascii="Ebrima" w:hAnsi="Ebrima"/>
                <w:b/>
              </w:rPr>
            </w:pPr>
            <w:r>
              <w:rPr>
                <w:rStyle w:val="y2iqfc"/>
                <w:rFonts w:ascii="Ebrima" w:hAnsi="Ebrima"/>
                <w:b/>
                <w:sz w:val="24"/>
                <w:szCs w:val="24"/>
                <w:lang w:val="en"/>
              </w:rPr>
              <w:t xml:space="preserve">Field of study </w:t>
            </w:r>
            <w:r>
              <w:rPr>
                <w:rFonts w:ascii="Ebrima" w:hAnsi="Ebrima"/>
                <w:b/>
                <w:sz w:val="24"/>
                <w:szCs w:val="24"/>
              </w:rPr>
              <w:t>(ENG/PL):</w:t>
            </w:r>
            <w:r>
              <w:rPr>
                <w:rFonts w:ascii="Ebrima" w:hAnsi="Ebrima"/>
                <w:b/>
                <w:i/>
              </w:rPr>
              <w:t xml:space="preserve"> </w:t>
            </w:r>
            <w:r w:rsidRPr="00D04629">
              <w:rPr>
                <w:rFonts w:ascii="Ebrima" w:hAnsi="Ebrima"/>
                <w:b/>
                <w:i/>
              </w:rPr>
              <w:t xml:space="preserve">Dual-language Studies in Translation </w:t>
            </w:r>
            <w:r>
              <w:rPr>
                <w:rFonts w:ascii="Ebrima" w:hAnsi="Ebrima"/>
                <w:b/>
                <w:i/>
              </w:rPr>
              <w:t>/ Dwujęzykowe studia dla tłumaczy</w:t>
            </w:r>
          </w:p>
          <w:p w14:paraId="2E79759A" w14:textId="77777777" w:rsidR="007F327C" w:rsidRDefault="007F327C" w:rsidP="00AE4144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Academic year 2023/2024</w:t>
            </w:r>
          </w:p>
          <w:p w14:paraId="04A16F76" w14:textId="77777777" w:rsidR="007F327C" w:rsidRDefault="007F327C" w:rsidP="00AE4144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Semester: s</w:t>
            </w:r>
            <w:r w:rsidR="00E608DA">
              <w:rPr>
                <w:rFonts w:ascii="Ebrima" w:hAnsi="Ebrima"/>
                <w:b/>
              </w:rPr>
              <w:t>pring</w:t>
            </w:r>
          </w:p>
          <w:p w14:paraId="403DC587" w14:textId="77777777" w:rsidR="007F327C" w:rsidRPr="001D2603" w:rsidRDefault="007F327C" w:rsidP="00AE4144">
            <w:pPr>
              <w:rPr>
                <w:rFonts w:ascii="Ebrima" w:hAnsi="Ebrima"/>
                <w:b/>
              </w:rPr>
            </w:pPr>
          </w:p>
        </w:tc>
      </w:tr>
      <w:tr w:rsidR="007F327C" w:rsidRPr="001D2603" w14:paraId="03A8AD9A" w14:textId="77777777" w:rsidTr="00AE4144">
        <w:tc>
          <w:tcPr>
            <w:tcW w:w="1418" w:type="dxa"/>
            <w:shd w:val="clear" w:color="auto" w:fill="FFF2CC" w:themeFill="accent4" w:themeFillTint="33"/>
          </w:tcPr>
          <w:p w14:paraId="653B3F59" w14:textId="77777777" w:rsidR="007F327C" w:rsidRPr="001D2603" w:rsidRDefault="007F327C" w:rsidP="00AE4144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No.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14:paraId="2CFA321E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237" w:type="dxa"/>
            <w:shd w:val="clear" w:color="auto" w:fill="FFF2CC" w:themeFill="accent4" w:themeFillTint="33"/>
          </w:tcPr>
          <w:p w14:paraId="15617B3F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14:paraId="57C1EB43" w14:textId="77777777" w:rsidR="007F327C" w:rsidRPr="007A3D0F" w:rsidRDefault="007F327C" w:rsidP="006B2E78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456B5F34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327" w:type="dxa"/>
            <w:shd w:val="clear" w:color="auto" w:fill="FFF2CC" w:themeFill="accent4" w:themeFillTint="33"/>
          </w:tcPr>
          <w:p w14:paraId="43301D04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27D5F51A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5628A755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70A84D41" w14:textId="77777777" w:rsidR="007F327C" w:rsidRPr="007A3D0F" w:rsidRDefault="007F327C" w:rsidP="00AE4144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7F327C" w:rsidRPr="001D2603" w14:paraId="29FDEBAF" w14:textId="77777777" w:rsidTr="00AE4144">
        <w:tc>
          <w:tcPr>
            <w:tcW w:w="14170" w:type="dxa"/>
            <w:gridSpan w:val="8"/>
          </w:tcPr>
          <w:p w14:paraId="7918B180" w14:textId="77777777" w:rsidR="007F327C" w:rsidRDefault="007F327C" w:rsidP="00AE4144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  <w:p w14:paraId="435E836C" w14:textId="77777777" w:rsidR="007F327C" w:rsidRPr="00C07B29" w:rsidRDefault="007F327C" w:rsidP="00AE4144">
            <w:pPr>
              <w:jc w:val="center"/>
              <w:rPr>
                <w:rFonts w:ascii="Ebrima" w:hAnsi="Ebrima"/>
                <w:b/>
                <w:sz w:val="24"/>
                <w:szCs w:val="24"/>
                <w:lang w:val="en-US"/>
              </w:rPr>
            </w:pPr>
            <w:r w:rsidRPr="00C07B29">
              <w:rPr>
                <w:rFonts w:ascii="Ebrima" w:hAnsi="Ebrima"/>
                <w:b/>
                <w:sz w:val="24"/>
                <w:szCs w:val="24"/>
                <w:lang w:val="en-US"/>
              </w:rPr>
              <w:t>YEAR I</w:t>
            </w:r>
          </w:p>
          <w:p w14:paraId="1BE48CE5" w14:textId="77777777" w:rsidR="007F327C" w:rsidRPr="00E84886" w:rsidRDefault="007F327C" w:rsidP="00AE4144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</w:tc>
      </w:tr>
      <w:tr w:rsidR="00E608DA" w:rsidRPr="001D2603" w14:paraId="37109D9E" w14:textId="77777777" w:rsidTr="00AE4144">
        <w:tc>
          <w:tcPr>
            <w:tcW w:w="1418" w:type="dxa"/>
          </w:tcPr>
          <w:p w14:paraId="0D475EC9" w14:textId="77777777" w:rsidR="00E608DA" w:rsidRPr="00E84886" w:rsidRDefault="00E608DA" w:rsidP="00E608DA">
            <w:pPr>
              <w:pStyle w:val="Akapitzlist"/>
              <w:numPr>
                <w:ilvl w:val="0"/>
                <w:numId w:val="2"/>
              </w:numPr>
              <w:rPr>
                <w:rFonts w:ascii="Ebrima" w:hAnsi="Ebrima"/>
              </w:rPr>
            </w:pPr>
          </w:p>
        </w:tc>
        <w:tc>
          <w:tcPr>
            <w:tcW w:w="2821" w:type="dxa"/>
          </w:tcPr>
          <w:p w14:paraId="060C001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English </w:t>
            </w:r>
            <w:r>
              <w:rPr>
                <w:rFonts w:ascii="Calibri" w:hAnsi="Calibri" w:cs="Calibri"/>
                <w:sz w:val="16"/>
                <w:szCs w:val="16"/>
              </w:rPr>
              <w:t>(Use of English, Reading, Speaking and Listening, Grammar, Writing)</w:t>
            </w:r>
          </w:p>
        </w:tc>
        <w:tc>
          <w:tcPr>
            <w:tcW w:w="3237" w:type="dxa"/>
          </w:tcPr>
          <w:p w14:paraId="156B44C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angielskiego</w:t>
            </w:r>
          </w:p>
        </w:tc>
        <w:tc>
          <w:tcPr>
            <w:tcW w:w="1367" w:type="dxa"/>
          </w:tcPr>
          <w:p w14:paraId="4F39328C" w14:textId="77777777" w:rsidR="00E608DA" w:rsidRDefault="00E608DA" w:rsidP="00E608DA">
            <w:pPr>
              <w:jc w:val="center"/>
            </w:pPr>
            <w:r w:rsidRPr="00DF3686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6054F28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14:paraId="35EA3FA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7698AC20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ENG</w:t>
            </w:r>
          </w:p>
          <w:p w14:paraId="5A104C3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E49FA35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383EB077" w14:textId="77777777" w:rsidTr="00AE4144">
        <w:tc>
          <w:tcPr>
            <w:tcW w:w="1418" w:type="dxa"/>
          </w:tcPr>
          <w:p w14:paraId="137B927D" w14:textId="77777777" w:rsidR="00E608DA" w:rsidRPr="00E84886" w:rsidRDefault="00E608DA" w:rsidP="00E608DA">
            <w:pPr>
              <w:pStyle w:val="Akapitzlist"/>
              <w:numPr>
                <w:ilvl w:val="0"/>
                <w:numId w:val="2"/>
              </w:numPr>
              <w:rPr>
                <w:rFonts w:ascii="Ebrima" w:hAnsi="Ebrima"/>
              </w:rPr>
            </w:pPr>
          </w:p>
        </w:tc>
        <w:tc>
          <w:tcPr>
            <w:tcW w:w="2821" w:type="dxa"/>
          </w:tcPr>
          <w:p w14:paraId="06AF81F5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German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(Use of </w:t>
            </w:r>
            <w:r>
              <w:rPr>
                <w:rFonts w:cs="Calibri"/>
                <w:sz w:val="16"/>
                <w:szCs w:val="16"/>
              </w:rPr>
              <w:t>German</w:t>
            </w:r>
            <w:r>
              <w:rPr>
                <w:rFonts w:ascii="Calibri" w:hAnsi="Calibri" w:cs="Calibri"/>
                <w:sz w:val="16"/>
                <w:szCs w:val="16"/>
              </w:rPr>
              <w:t>, Reading, Speaking and Listening, Grammar, Writing)</w:t>
            </w:r>
          </w:p>
        </w:tc>
        <w:tc>
          <w:tcPr>
            <w:tcW w:w="3237" w:type="dxa"/>
          </w:tcPr>
          <w:p w14:paraId="16193E7E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niemieckiego</w:t>
            </w:r>
          </w:p>
        </w:tc>
        <w:tc>
          <w:tcPr>
            <w:tcW w:w="1367" w:type="dxa"/>
          </w:tcPr>
          <w:p w14:paraId="617F1ADF" w14:textId="77777777" w:rsidR="00E608DA" w:rsidRDefault="00E608DA" w:rsidP="00E608DA">
            <w:pPr>
              <w:jc w:val="center"/>
            </w:pPr>
            <w:r w:rsidRPr="00DF3686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6436D89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14:paraId="271F20A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703532D5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GER</w:t>
            </w:r>
          </w:p>
          <w:p w14:paraId="43EC191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8BE0D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5CCD9F7E" w14:textId="77777777" w:rsidTr="00AE4144">
        <w:tc>
          <w:tcPr>
            <w:tcW w:w="1418" w:type="dxa"/>
          </w:tcPr>
          <w:p w14:paraId="58049CD2" w14:textId="77777777" w:rsidR="00E608DA" w:rsidRPr="00E84886" w:rsidRDefault="00E608DA" w:rsidP="00E608DA">
            <w:pPr>
              <w:pStyle w:val="Akapitzlist"/>
              <w:numPr>
                <w:ilvl w:val="0"/>
                <w:numId w:val="2"/>
              </w:numPr>
              <w:rPr>
                <w:rFonts w:ascii="Ebrima" w:hAnsi="Ebrima"/>
              </w:rPr>
            </w:pPr>
          </w:p>
        </w:tc>
        <w:tc>
          <w:tcPr>
            <w:tcW w:w="2821" w:type="dxa"/>
          </w:tcPr>
          <w:p w14:paraId="44010B1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Spanish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(Use of </w:t>
            </w:r>
            <w:r>
              <w:rPr>
                <w:rFonts w:cs="Calibri"/>
                <w:sz w:val="16"/>
                <w:szCs w:val="16"/>
              </w:rPr>
              <w:t>German</w:t>
            </w:r>
            <w:r>
              <w:rPr>
                <w:rFonts w:ascii="Calibri" w:hAnsi="Calibri" w:cs="Calibri"/>
                <w:sz w:val="16"/>
                <w:szCs w:val="16"/>
              </w:rPr>
              <w:t>, Reading, Speaking and Listening, Grammar, Writing)</w:t>
            </w:r>
          </w:p>
        </w:tc>
        <w:tc>
          <w:tcPr>
            <w:tcW w:w="3237" w:type="dxa"/>
          </w:tcPr>
          <w:p w14:paraId="77135349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hiszpańskiego</w:t>
            </w:r>
          </w:p>
        </w:tc>
        <w:tc>
          <w:tcPr>
            <w:tcW w:w="1367" w:type="dxa"/>
          </w:tcPr>
          <w:p w14:paraId="3B6F00DF" w14:textId="77777777" w:rsidR="00E608DA" w:rsidRDefault="00E608DA" w:rsidP="00E608DA">
            <w:pPr>
              <w:jc w:val="center"/>
            </w:pPr>
            <w:r w:rsidRPr="00DF3686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2C812D7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14:paraId="72BA5937" w14:textId="77777777" w:rsidR="00E608DA" w:rsidRDefault="00E608DA" w:rsidP="00E608DA">
            <w:pPr>
              <w:rPr>
                <w:rStyle w:val="y2iqfc"/>
                <w:rFonts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71FD802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</w:rPr>
              <w:t>SPA</w:t>
            </w:r>
          </w:p>
        </w:tc>
        <w:tc>
          <w:tcPr>
            <w:tcW w:w="1101" w:type="dxa"/>
          </w:tcPr>
          <w:p w14:paraId="252A24A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4126C342" w14:textId="77777777" w:rsidTr="00AE4144">
        <w:tc>
          <w:tcPr>
            <w:tcW w:w="1418" w:type="dxa"/>
          </w:tcPr>
          <w:p w14:paraId="576C89C7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79EE6B6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L2 Countries</w:t>
            </w:r>
            <w:r>
              <w:rPr>
                <w:rFonts w:cs="Calibri"/>
                <w:sz w:val="24"/>
                <w:szCs w:val="24"/>
              </w:rPr>
              <w:t xml:space="preserve"> GER</w:t>
            </w:r>
          </w:p>
        </w:tc>
        <w:tc>
          <w:tcPr>
            <w:tcW w:w="3237" w:type="dxa"/>
          </w:tcPr>
          <w:p w14:paraId="4A9C80D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Wiedza o krajach obszaru językowego</w:t>
            </w:r>
          </w:p>
        </w:tc>
        <w:tc>
          <w:tcPr>
            <w:tcW w:w="1367" w:type="dxa"/>
          </w:tcPr>
          <w:p w14:paraId="71080B07" w14:textId="77777777" w:rsidR="00E608DA" w:rsidRDefault="00E608DA" w:rsidP="00E608DA">
            <w:pPr>
              <w:jc w:val="center"/>
            </w:pPr>
            <w:r w:rsidRPr="00DF3686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5C9BF198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65903D5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lectures</w:t>
            </w:r>
          </w:p>
        </w:tc>
        <w:tc>
          <w:tcPr>
            <w:tcW w:w="1743" w:type="dxa"/>
          </w:tcPr>
          <w:p w14:paraId="698E2CBD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</w:t>
            </w:r>
          </w:p>
        </w:tc>
        <w:tc>
          <w:tcPr>
            <w:tcW w:w="1101" w:type="dxa"/>
          </w:tcPr>
          <w:p w14:paraId="0E572B5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</w:tr>
      <w:tr w:rsidR="00E608DA" w:rsidRPr="001D2603" w14:paraId="5ABFEDC5" w14:textId="77777777" w:rsidTr="00AE4144">
        <w:tc>
          <w:tcPr>
            <w:tcW w:w="1418" w:type="dxa"/>
          </w:tcPr>
          <w:p w14:paraId="071D9139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1458EDC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L2 Countries</w:t>
            </w:r>
            <w:r>
              <w:rPr>
                <w:rFonts w:cs="Calibri"/>
                <w:sz w:val="24"/>
                <w:szCs w:val="24"/>
              </w:rPr>
              <w:t xml:space="preserve"> SPA</w:t>
            </w:r>
          </w:p>
        </w:tc>
        <w:tc>
          <w:tcPr>
            <w:tcW w:w="3237" w:type="dxa"/>
          </w:tcPr>
          <w:p w14:paraId="32A7D739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Wiedza o krajach obszaru językowego</w:t>
            </w:r>
          </w:p>
        </w:tc>
        <w:tc>
          <w:tcPr>
            <w:tcW w:w="1367" w:type="dxa"/>
          </w:tcPr>
          <w:p w14:paraId="6BF861F2" w14:textId="77777777" w:rsidR="00E608DA" w:rsidRDefault="00E608DA" w:rsidP="00E608DA">
            <w:pPr>
              <w:jc w:val="center"/>
            </w:pPr>
            <w:r w:rsidRPr="00DF3686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32D2829E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50E9AB0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lectures</w:t>
            </w:r>
          </w:p>
        </w:tc>
        <w:tc>
          <w:tcPr>
            <w:tcW w:w="1743" w:type="dxa"/>
          </w:tcPr>
          <w:p w14:paraId="2F54391D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</w:t>
            </w:r>
          </w:p>
        </w:tc>
        <w:tc>
          <w:tcPr>
            <w:tcW w:w="1101" w:type="dxa"/>
          </w:tcPr>
          <w:p w14:paraId="4D1FDF22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</w:tr>
      <w:tr w:rsidR="006B2E78" w:rsidRPr="001D2603" w14:paraId="391EE92C" w14:textId="77777777" w:rsidTr="00AE4144">
        <w:tc>
          <w:tcPr>
            <w:tcW w:w="14170" w:type="dxa"/>
            <w:gridSpan w:val="8"/>
          </w:tcPr>
          <w:p w14:paraId="10119747" w14:textId="77777777" w:rsidR="006B2E78" w:rsidRDefault="006B2E78" w:rsidP="006B2E78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  <w:p w14:paraId="0DE54A2D" w14:textId="77777777" w:rsidR="006B2E78" w:rsidRPr="00C07B29" w:rsidRDefault="006B2E78" w:rsidP="006B2E78">
            <w:pPr>
              <w:jc w:val="center"/>
              <w:rPr>
                <w:rFonts w:ascii="Ebrima" w:hAnsi="Ebrima"/>
                <w:b/>
                <w:sz w:val="24"/>
                <w:szCs w:val="24"/>
                <w:lang w:val="en-US"/>
              </w:rPr>
            </w:pPr>
            <w:r w:rsidRPr="00C07B29">
              <w:rPr>
                <w:rFonts w:ascii="Ebrima" w:hAnsi="Ebrima"/>
                <w:b/>
                <w:sz w:val="24"/>
                <w:szCs w:val="24"/>
                <w:lang w:val="en-US"/>
              </w:rPr>
              <w:lastRenderedPageBreak/>
              <w:t>YEAR II</w:t>
            </w:r>
          </w:p>
          <w:p w14:paraId="305B497C" w14:textId="77777777" w:rsidR="006B2E78" w:rsidRPr="00E84886" w:rsidRDefault="006B2E78" w:rsidP="006B2E78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</w:tc>
      </w:tr>
      <w:tr w:rsidR="00E608DA" w:rsidRPr="001D2603" w14:paraId="00DAF3BA" w14:textId="77777777" w:rsidTr="00AE4144">
        <w:tc>
          <w:tcPr>
            <w:tcW w:w="1418" w:type="dxa"/>
          </w:tcPr>
          <w:p w14:paraId="71E40FA1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55387ABD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English </w:t>
            </w:r>
            <w:r>
              <w:rPr>
                <w:rFonts w:ascii="Calibri" w:hAnsi="Calibri" w:cs="Calibri"/>
                <w:sz w:val="16"/>
                <w:szCs w:val="16"/>
              </w:rPr>
              <w:t>(Use of English, Reading, Speaking and Listening, Grammar, Writing)</w:t>
            </w:r>
          </w:p>
        </w:tc>
        <w:tc>
          <w:tcPr>
            <w:tcW w:w="3237" w:type="dxa"/>
          </w:tcPr>
          <w:p w14:paraId="72C98A2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angielskiego</w:t>
            </w:r>
          </w:p>
        </w:tc>
        <w:tc>
          <w:tcPr>
            <w:tcW w:w="1367" w:type="dxa"/>
          </w:tcPr>
          <w:p w14:paraId="38C731FF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4CD5E67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14:paraId="44F75379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5F4A268A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ENG</w:t>
            </w:r>
          </w:p>
          <w:p w14:paraId="3AB5775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EAF2994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01898528" w14:textId="77777777" w:rsidTr="00AE4144">
        <w:tc>
          <w:tcPr>
            <w:tcW w:w="1418" w:type="dxa"/>
          </w:tcPr>
          <w:p w14:paraId="6AC4DBB1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1D2D0D3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German (B1)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(Use of </w:t>
            </w:r>
            <w:r>
              <w:rPr>
                <w:rFonts w:cs="Calibri"/>
                <w:sz w:val="16"/>
                <w:szCs w:val="16"/>
              </w:rPr>
              <w:t>German</w:t>
            </w:r>
            <w:r>
              <w:rPr>
                <w:rFonts w:ascii="Calibri" w:hAnsi="Calibri" w:cs="Calibri"/>
                <w:sz w:val="16"/>
                <w:szCs w:val="16"/>
              </w:rPr>
              <w:t>, Reading, Speaking and Listening, Grammar, Writing)</w:t>
            </w:r>
          </w:p>
        </w:tc>
        <w:tc>
          <w:tcPr>
            <w:tcW w:w="3237" w:type="dxa"/>
          </w:tcPr>
          <w:p w14:paraId="645FC16D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niemieckiego</w:t>
            </w:r>
          </w:p>
        </w:tc>
        <w:tc>
          <w:tcPr>
            <w:tcW w:w="1367" w:type="dxa"/>
          </w:tcPr>
          <w:p w14:paraId="488C6E61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4E735BC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14:paraId="3A94A148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72FC25A3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GER</w:t>
            </w:r>
          </w:p>
          <w:p w14:paraId="4E3CE04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0755D5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288C36D9" w14:textId="77777777" w:rsidTr="00AE4144">
        <w:trPr>
          <w:trHeight w:val="448"/>
        </w:trPr>
        <w:tc>
          <w:tcPr>
            <w:tcW w:w="1418" w:type="dxa"/>
          </w:tcPr>
          <w:p w14:paraId="13C600C3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2E17F948" w14:textId="77777777" w:rsidR="00E608DA" w:rsidRDefault="00E608DA" w:rsidP="00E608DA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eastAsia="SimSun" w:hAnsiTheme="majorHAnsi" w:cs="SimSun"/>
                <w:sz w:val="24"/>
                <w:szCs w:val="24"/>
              </w:rPr>
              <w:t>Simultaneous Interpreting</w:t>
            </w:r>
          </w:p>
        </w:tc>
        <w:tc>
          <w:tcPr>
            <w:tcW w:w="3237" w:type="dxa"/>
          </w:tcPr>
          <w:p w14:paraId="68C30639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Tłumaczenie </w:t>
            </w:r>
            <w:r>
              <w:rPr>
                <w:rFonts w:cs="Calibri"/>
                <w:sz w:val="24"/>
                <w:szCs w:val="24"/>
              </w:rPr>
              <w:t>symultaniczne</w:t>
            </w:r>
          </w:p>
        </w:tc>
        <w:tc>
          <w:tcPr>
            <w:tcW w:w="1367" w:type="dxa"/>
          </w:tcPr>
          <w:p w14:paraId="1CD2B0B5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59D1D27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618305D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7A845D0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42F0BCE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0A38F4A3" w14:textId="77777777" w:rsidTr="00AE4144">
        <w:tc>
          <w:tcPr>
            <w:tcW w:w="1418" w:type="dxa"/>
          </w:tcPr>
          <w:p w14:paraId="2620F481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5950D24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 xml:space="preserve">Contrastive Grammar of Polish and </w:t>
            </w:r>
            <w:r>
              <w:rPr>
                <w:rFonts w:eastAsia="SimSun" w:cs="Calibri"/>
                <w:sz w:val="24"/>
                <w:szCs w:val="24"/>
              </w:rPr>
              <w:t>German</w:t>
            </w:r>
          </w:p>
        </w:tc>
        <w:tc>
          <w:tcPr>
            <w:tcW w:w="3237" w:type="dxa"/>
          </w:tcPr>
          <w:p w14:paraId="0C9ED5D8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Gramatyka kontrastywna  niem</w:t>
            </w:r>
          </w:p>
        </w:tc>
        <w:tc>
          <w:tcPr>
            <w:tcW w:w="1367" w:type="dxa"/>
          </w:tcPr>
          <w:p w14:paraId="447E64DC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3FF017E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78D1B36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1FDDA435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GER/PL</w:t>
            </w:r>
          </w:p>
        </w:tc>
        <w:tc>
          <w:tcPr>
            <w:tcW w:w="1101" w:type="dxa"/>
          </w:tcPr>
          <w:p w14:paraId="14F15AE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38B3100E" w14:textId="77777777" w:rsidTr="00AE4144">
        <w:tc>
          <w:tcPr>
            <w:tcW w:w="1418" w:type="dxa"/>
          </w:tcPr>
          <w:p w14:paraId="460DC4D7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19454BB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>Contrastive Grammar of Polish and English</w:t>
            </w:r>
          </w:p>
        </w:tc>
        <w:tc>
          <w:tcPr>
            <w:tcW w:w="3237" w:type="dxa"/>
          </w:tcPr>
          <w:p w14:paraId="12767CA2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Gramatyka kontrastywna</w:t>
            </w:r>
          </w:p>
          <w:p w14:paraId="6697FB7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ang</w:t>
            </w:r>
          </w:p>
        </w:tc>
        <w:tc>
          <w:tcPr>
            <w:tcW w:w="1367" w:type="dxa"/>
          </w:tcPr>
          <w:p w14:paraId="6F96C8F0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06A78EA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65198DD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206348C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1BEB9B5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5FA49BD9" w14:textId="77777777" w:rsidTr="00AE4144">
        <w:tc>
          <w:tcPr>
            <w:tcW w:w="1418" w:type="dxa"/>
          </w:tcPr>
          <w:p w14:paraId="487BAC72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4B93769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Global understanding</w:t>
            </w:r>
          </w:p>
        </w:tc>
        <w:tc>
          <w:tcPr>
            <w:tcW w:w="3237" w:type="dxa"/>
          </w:tcPr>
          <w:p w14:paraId="73387AC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Global understanding</w:t>
            </w:r>
          </w:p>
        </w:tc>
        <w:tc>
          <w:tcPr>
            <w:tcW w:w="1367" w:type="dxa"/>
          </w:tcPr>
          <w:p w14:paraId="58CA3566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606F6A7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2D550E7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3319730E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ENG</w:t>
            </w:r>
          </w:p>
          <w:p w14:paraId="725FA8E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AE0082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E608DA" w:rsidRPr="001D2603" w14:paraId="502205C4" w14:textId="77777777" w:rsidTr="00AE4144">
        <w:tc>
          <w:tcPr>
            <w:tcW w:w="1418" w:type="dxa"/>
          </w:tcPr>
          <w:p w14:paraId="48FBC712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7E10E550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Translation of Non-literary Texts</w:t>
            </w:r>
          </w:p>
          <w:p w14:paraId="693A1DD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GER</w:t>
            </w:r>
          </w:p>
        </w:tc>
        <w:tc>
          <w:tcPr>
            <w:tcW w:w="3237" w:type="dxa"/>
          </w:tcPr>
          <w:p w14:paraId="759834B2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użytkowych</w:t>
            </w:r>
          </w:p>
        </w:tc>
        <w:tc>
          <w:tcPr>
            <w:tcW w:w="1367" w:type="dxa"/>
          </w:tcPr>
          <w:p w14:paraId="6B2A7E35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5838A6A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105EF239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257F311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GER</w:t>
            </w:r>
            <w:r>
              <w:rPr>
                <w:rFonts w:ascii="Calibri" w:hAnsi="Calibri" w:cs="Calibri"/>
                <w:sz w:val="24"/>
                <w:szCs w:val="24"/>
              </w:rPr>
              <w:t>/PL</w:t>
            </w:r>
          </w:p>
        </w:tc>
        <w:tc>
          <w:tcPr>
            <w:tcW w:w="1101" w:type="dxa"/>
          </w:tcPr>
          <w:p w14:paraId="1B8B755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02533E82" w14:textId="77777777" w:rsidTr="00AE4144">
        <w:tc>
          <w:tcPr>
            <w:tcW w:w="1418" w:type="dxa"/>
          </w:tcPr>
          <w:p w14:paraId="444404A6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007322F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>Translation of Economic, Financial and Business Texts</w:t>
            </w:r>
            <w:r>
              <w:rPr>
                <w:rFonts w:eastAsia="SimSun" w:cs="Calibri"/>
                <w:sz w:val="24"/>
                <w:szCs w:val="24"/>
              </w:rPr>
              <w:t xml:space="preserve"> ENG</w:t>
            </w:r>
          </w:p>
        </w:tc>
        <w:tc>
          <w:tcPr>
            <w:tcW w:w="3237" w:type="dxa"/>
          </w:tcPr>
          <w:p w14:paraId="5C11C662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łumaczeni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tekstów ekonomicznych, finansowych i biznesowych</w:t>
            </w:r>
          </w:p>
        </w:tc>
        <w:tc>
          <w:tcPr>
            <w:tcW w:w="1367" w:type="dxa"/>
          </w:tcPr>
          <w:p w14:paraId="30F47738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2D8E6793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4B285023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64973178" w14:textId="77777777" w:rsidR="00E608DA" w:rsidRDefault="00E608DA" w:rsidP="00E608DA">
            <w:pPr>
              <w:pStyle w:val="HTML-wstpniesformatowany"/>
              <w:rPr>
                <w:rStyle w:val="y2iqfc"/>
                <w:rFonts w:ascii="Calibri" w:hAnsi="Calibri"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ENG</w:t>
            </w:r>
            <w:r>
              <w:rPr>
                <w:rStyle w:val="y2iqfc"/>
                <w:rFonts w:ascii="Calibri" w:hAnsi="Calibri" w:cs="Calibri"/>
                <w:sz w:val="24"/>
                <w:szCs w:val="24"/>
              </w:rPr>
              <w:t>/PL</w:t>
            </w:r>
          </w:p>
          <w:p w14:paraId="1751B1D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421735B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</w:tr>
      <w:tr w:rsidR="00E608DA" w:rsidRPr="001D2603" w14:paraId="528CD90A" w14:textId="77777777" w:rsidTr="00AE4144">
        <w:tc>
          <w:tcPr>
            <w:tcW w:w="1418" w:type="dxa"/>
          </w:tcPr>
          <w:p w14:paraId="4E91A98A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4521E25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Community Interpreting – English</w:t>
            </w:r>
          </w:p>
        </w:tc>
        <w:tc>
          <w:tcPr>
            <w:tcW w:w="3237" w:type="dxa"/>
          </w:tcPr>
          <w:p w14:paraId="3FF4C77F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środowiskowe ustne</w:t>
            </w:r>
            <w:r>
              <w:rPr>
                <w:rFonts w:cs="Calibri"/>
                <w:sz w:val="24"/>
                <w:szCs w:val="24"/>
              </w:rPr>
              <w:t xml:space="preserve"> ang</w:t>
            </w:r>
          </w:p>
        </w:tc>
        <w:tc>
          <w:tcPr>
            <w:tcW w:w="1367" w:type="dxa"/>
          </w:tcPr>
          <w:p w14:paraId="2C962D34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1850E41B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724BACD5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5C325D17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132A22FC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70BA6828" w14:textId="77777777" w:rsidTr="00AE4144">
        <w:tc>
          <w:tcPr>
            <w:tcW w:w="1418" w:type="dxa"/>
          </w:tcPr>
          <w:p w14:paraId="006F3705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459E5AE3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Community Interpreting – German</w:t>
            </w:r>
          </w:p>
        </w:tc>
        <w:tc>
          <w:tcPr>
            <w:tcW w:w="3237" w:type="dxa"/>
          </w:tcPr>
          <w:p w14:paraId="6711866A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środowiskowe ustne</w:t>
            </w:r>
            <w:r>
              <w:rPr>
                <w:rFonts w:cs="Calibri"/>
                <w:sz w:val="24"/>
                <w:szCs w:val="24"/>
              </w:rPr>
              <w:t xml:space="preserve"> niem.</w:t>
            </w:r>
          </w:p>
        </w:tc>
        <w:tc>
          <w:tcPr>
            <w:tcW w:w="1367" w:type="dxa"/>
          </w:tcPr>
          <w:p w14:paraId="265E6E8B" w14:textId="77777777" w:rsidR="00E608DA" w:rsidRDefault="00E608DA" w:rsidP="00E608DA">
            <w:pPr>
              <w:jc w:val="center"/>
            </w:pPr>
            <w:r w:rsidRPr="0046129C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0FC3A2C4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5F47EBA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652762B1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GER/PL</w:t>
            </w:r>
          </w:p>
        </w:tc>
        <w:tc>
          <w:tcPr>
            <w:tcW w:w="1101" w:type="dxa"/>
          </w:tcPr>
          <w:p w14:paraId="33020D06" w14:textId="77777777" w:rsidR="00E608DA" w:rsidRDefault="00E608DA" w:rsidP="00E608DA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6B2E78" w:rsidRPr="001D2603" w14:paraId="654B3EA5" w14:textId="77777777" w:rsidTr="00AE4144">
        <w:tc>
          <w:tcPr>
            <w:tcW w:w="14170" w:type="dxa"/>
            <w:gridSpan w:val="8"/>
          </w:tcPr>
          <w:p w14:paraId="3A3AC396" w14:textId="77777777" w:rsidR="006B2E78" w:rsidRDefault="006B2E78" w:rsidP="006B2E78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  <w:p w14:paraId="7B6E3179" w14:textId="77777777" w:rsidR="006B2E78" w:rsidRPr="00C07B29" w:rsidRDefault="006B2E78" w:rsidP="006B2E78">
            <w:pPr>
              <w:jc w:val="center"/>
              <w:rPr>
                <w:rFonts w:ascii="Ebrima" w:hAnsi="Ebrima"/>
                <w:b/>
                <w:sz w:val="24"/>
                <w:szCs w:val="24"/>
                <w:lang w:val="en-US"/>
              </w:rPr>
            </w:pPr>
            <w:r w:rsidRPr="00C07B29">
              <w:rPr>
                <w:rFonts w:ascii="Ebrima" w:hAnsi="Ebrima"/>
                <w:b/>
                <w:sz w:val="24"/>
                <w:szCs w:val="24"/>
                <w:lang w:val="en-US"/>
              </w:rPr>
              <w:t>YEAR III</w:t>
            </w:r>
          </w:p>
          <w:p w14:paraId="4D6CE2F2" w14:textId="77777777" w:rsidR="006B2E78" w:rsidRPr="00E84886" w:rsidRDefault="006B2E78" w:rsidP="006B2E78">
            <w:pPr>
              <w:jc w:val="center"/>
              <w:rPr>
                <w:rFonts w:ascii="Ebrima" w:hAnsi="Ebrima"/>
                <w:b/>
                <w:sz w:val="20"/>
                <w:szCs w:val="20"/>
                <w:lang w:val="en-US"/>
              </w:rPr>
            </w:pPr>
          </w:p>
        </w:tc>
      </w:tr>
      <w:tr w:rsidR="00E608DA" w:rsidRPr="001D2603" w14:paraId="7675588F" w14:textId="77777777" w:rsidTr="00AE4144">
        <w:tc>
          <w:tcPr>
            <w:tcW w:w="1418" w:type="dxa"/>
          </w:tcPr>
          <w:p w14:paraId="12AF2CE4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6559DE59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English </w:t>
            </w:r>
            <w:r>
              <w:rPr>
                <w:rFonts w:ascii="Calibri" w:hAnsi="Calibri" w:cs="Calibri"/>
                <w:sz w:val="16"/>
                <w:szCs w:val="16"/>
              </w:rPr>
              <w:t>(Use of English, Reading, Speaking and Listening, Grammar, Writing)</w:t>
            </w:r>
          </w:p>
        </w:tc>
        <w:tc>
          <w:tcPr>
            <w:tcW w:w="3237" w:type="dxa"/>
          </w:tcPr>
          <w:p w14:paraId="43B3ED06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angielskiego</w:t>
            </w:r>
          </w:p>
        </w:tc>
        <w:tc>
          <w:tcPr>
            <w:tcW w:w="1367" w:type="dxa"/>
          </w:tcPr>
          <w:p w14:paraId="6898E036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4BDE5A13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2C32584E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2272742A" w14:textId="77777777" w:rsidR="00E608DA" w:rsidRDefault="00E608DA" w:rsidP="00E608DA">
            <w:pPr>
              <w:pStyle w:val="HTML-wstpniesformatowany"/>
              <w:jc w:val="center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ENG</w:t>
            </w:r>
          </w:p>
          <w:p w14:paraId="1BDF4235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EFBA1A6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</w:tr>
      <w:tr w:rsidR="00E608DA" w:rsidRPr="001D2603" w14:paraId="327C2FD5" w14:textId="77777777" w:rsidTr="00AE4144">
        <w:tc>
          <w:tcPr>
            <w:tcW w:w="1418" w:type="dxa"/>
          </w:tcPr>
          <w:p w14:paraId="0ED35E70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5DDAA529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Practical German </w:t>
            </w:r>
            <w:r>
              <w:rPr>
                <w:rFonts w:ascii="Calibri" w:hAnsi="Calibri" w:cs="Calibri"/>
                <w:sz w:val="16"/>
                <w:szCs w:val="16"/>
              </w:rPr>
              <w:t>(Use of German, Reading, Speaking and Listening, Grammar, Writing)</w:t>
            </w:r>
          </w:p>
        </w:tc>
        <w:tc>
          <w:tcPr>
            <w:tcW w:w="3237" w:type="dxa"/>
          </w:tcPr>
          <w:p w14:paraId="27FEF1C2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Praktyczna nauka języka niemieckiego</w:t>
            </w:r>
          </w:p>
        </w:tc>
        <w:tc>
          <w:tcPr>
            <w:tcW w:w="1367" w:type="dxa"/>
          </w:tcPr>
          <w:p w14:paraId="7A8D6D79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1EADBE89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0A733FC0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classes</w:t>
            </w:r>
          </w:p>
        </w:tc>
        <w:tc>
          <w:tcPr>
            <w:tcW w:w="1743" w:type="dxa"/>
          </w:tcPr>
          <w:p w14:paraId="02616226" w14:textId="77777777" w:rsidR="00E608DA" w:rsidRDefault="00E608DA" w:rsidP="00E608DA">
            <w:pPr>
              <w:pStyle w:val="HTML-wstpniesformatowany"/>
              <w:jc w:val="center"/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Style w:val="y2iqfc"/>
                <w:rFonts w:ascii="Calibri" w:hAnsi="Calibri" w:cs="Calibri"/>
                <w:sz w:val="24"/>
                <w:szCs w:val="24"/>
                <w:lang w:val="en"/>
              </w:rPr>
              <w:t>GER</w:t>
            </w:r>
          </w:p>
          <w:p w14:paraId="6CFF0486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E5D75C8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</w:tr>
      <w:tr w:rsidR="00E608DA" w:rsidRPr="001D2603" w14:paraId="766B4F64" w14:textId="77777777" w:rsidTr="00AE4144">
        <w:tc>
          <w:tcPr>
            <w:tcW w:w="1418" w:type="dxa"/>
          </w:tcPr>
          <w:p w14:paraId="6143BE5E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7EEAFAA1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Practice of Translation</w:t>
            </w:r>
            <w:r>
              <w:rPr>
                <w:rFonts w:cs="Calibri"/>
                <w:sz w:val="24"/>
                <w:szCs w:val="24"/>
              </w:rPr>
              <w:t xml:space="preserve"> GER</w:t>
            </w:r>
          </w:p>
        </w:tc>
        <w:tc>
          <w:tcPr>
            <w:tcW w:w="3237" w:type="dxa"/>
          </w:tcPr>
          <w:p w14:paraId="179DF491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Praktyka przekładu</w:t>
            </w:r>
          </w:p>
        </w:tc>
        <w:tc>
          <w:tcPr>
            <w:tcW w:w="1367" w:type="dxa"/>
          </w:tcPr>
          <w:p w14:paraId="21BC1EBE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48F41E1D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14:paraId="58341620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6141B06D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GER/PL</w:t>
            </w:r>
          </w:p>
        </w:tc>
        <w:tc>
          <w:tcPr>
            <w:tcW w:w="1101" w:type="dxa"/>
          </w:tcPr>
          <w:p w14:paraId="301A2788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726AB95C" w14:textId="77777777" w:rsidTr="00AE4144">
        <w:tc>
          <w:tcPr>
            <w:tcW w:w="1418" w:type="dxa"/>
          </w:tcPr>
          <w:p w14:paraId="0DD19802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3CC12EC3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Translation of General Non-literary Texts</w:t>
            </w:r>
            <w:r>
              <w:rPr>
                <w:rFonts w:cs="Calibri"/>
                <w:sz w:val="24"/>
                <w:szCs w:val="24"/>
              </w:rPr>
              <w:t xml:space="preserve"> ENG</w:t>
            </w:r>
          </w:p>
        </w:tc>
        <w:tc>
          <w:tcPr>
            <w:tcW w:w="3237" w:type="dxa"/>
          </w:tcPr>
          <w:p w14:paraId="5A2BC4DB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Praktyka przekładu tekstów użytkowych</w:t>
            </w:r>
          </w:p>
        </w:tc>
        <w:tc>
          <w:tcPr>
            <w:tcW w:w="1367" w:type="dxa"/>
          </w:tcPr>
          <w:p w14:paraId="5C2BF37A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1D287B12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14:paraId="35061CA9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46863EEF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272931DD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</w:tr>
      <w:tr w:rsidR="00E608DA" w:rsidRPr="001D2603" w14:paraId="121C86BD" w14:textId="77777777" w:rsidTr="00AE4144">
        <w:tc>
          <w:tcPr>
            <w:tcW w:w="1418" w:type="dxa"/>
          </w:tcPr>
          <w:p w14:paraId="0355E29B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10E3023E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SimSun" w:hAnsi="Calibri" w:cs="Calibri"/>
                <w:sz w:val="24"/>
                <w:szCs w:val="24"/>
              </w:rPr>
              <w:t>Specialised Translation</w:t>
            </w:r>
            <w:r>
              <w:rPr>
                <w:rFonts w:eastAsia="SimSun" w:cs="Calibri"/>
                <w:sz w:val="24"/>
                <w:szCs w:val="24"/>
              </w:rPr>
              <w:t xml:space="preserve"> ENG</w:t>
            </w:r>
          </w:p>
        </w:tc>
        <w:tc>
          <w:tcPr>
            <w:tcW w:w="3237" w:type="dxa"/>
          </w:tcPr>
          <w:p w14:paraId="6FD9C542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Tłumaczenia specjalistyczne</w:t>
            </w:r>
          </w:p>
        </w:tc>
        <w:tc>
          <w:tcPr>
            <w:tcW w:w="1367" w:type="dxa"/>
          </w:tcPr>
          <w:p w14:paraId="107172C9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6B4D3B98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0CF4275D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0D96D90E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6F119F63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E608DA" w:rsidRPr="001D2603" w14:paraId="2C460FAC" w14:textId="77777777" w:rsidTr="00AE4144">
        <w:tc>
          <w:tcPr>
            <w:tcW w:w="1418" w:type="dxa"/>
          </w:tcPr>
          <w:p w14:paraId="6B69B82E" w14:textId="77777777" w:rsidR="00E608DA" w:rsidRDefault="00E608DA" w:rsidP="00E608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21" w:type="dxa"/>
          </w:tcPr>
          <w:p w14:paraId="51CBAD67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Diploma seminar and diploma thesis</w:t>
            </w:r>
          </w:p>
        </w:tc>
        <w:tc>
          <w:tcPr>
            <w:tcW w:w="3237" w:type="dxa"/>
          </w:tcPr>
          <w:p w14:paraId="0DC82974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Seminarium dyplomowe i praca dyplomowa</w:t>
            </w:r>
          </w:p>
        </w:tc>
        <w:tc>
          <w:tcPr>
            <w:tcW w:w="1367" w:type="dxa"/>
          </w:tcPr>
          <w:p w14:paraId="52EB033B" w14:textId="77777777" w:rsidR="00E608DA" w:rsidRDefault="00E608DA" w:rsidP="00E608DA">
            <w:pPr>
              <w:jc w:val="center"/>
            </w:pPr>
            <w:r w:rsidRPr="00AB5284">
              <w:rPr>
                <w:rFonts w:ascii="Ebrima" w:hAnsi="Ebrima"/>
              </w:rPr>
              <w:t>spring</w:t>
            </w:r>
          </w:p>
        </w:tc>
        <w:tc>
          <w:tcPr>
            <w:tcW w:w="1156" w:type="dxa"/>
          </w:tcPr>
          <w:p w14:paraId="1CE7E233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14:paraId="06DD8A5C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</w:t>
            </w:r>
          </w:p>
        </w:tc>
        <w:tc>
          <w:tcPr>
            <w:tcW w:w="1743" w:type="dxa"/>
          </w:tcPr>
          <w:p w14:paraId="7C119800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ENG/PL</w:t>
            </w:r>
          </w:p>
        </w:tc>
        <w:tc>
          <w:tcPr>
            <w:tcW w:w="1101" w:type="dxa"/>
          </w:tcPr>
          <w:p w14:paraId="4A013B20" w14:textId="77777777" w:rsidR="00E608DA" w:rsidRDefault="00E608DA" w:rsidP="00E608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14:paraId="16D3F32F" w14:textId="77777777" w:rsidR="007F327C" w:rsidRDefault="007F327C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0B196E" w:rsidRPr="001D2603" w14:paraId="56879834" w14:textId="77777777" w:rsidTr="005C29EB">
        <w:tc>
          <w:tcPr>
            <w:tcW w:w="14170" w:type="dxa"/>
            <w:gridSpan w:val="8"/>
            <w:shd w:val="clear" w:color="auto" w:fill="FFE599" w:themeFill="accent4" w:themeFillTint="66"/>
          </w:tcPr>
          <w:p w14:paraId="5C25004E" w14:textId="77777777" w:rsidR="00165053" w:rsidRDefault="00165053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12898CF3" w14:textId="77777777" w:rsid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2C5745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41F10D3C" w14:textId="77777777" w:rsidR="002C5745" w:rsidRPr="002C574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57959129" w14:textId="77777777" w:rsidR="000B196E" w:rsidRPr="002C5745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Academic year</w:t>
            </w:r>
            <w:r w:rsidR="000B196E" w:rsidRPr="002C5745">
              <w:rPr>
                <w:rFonts w:ascii="Ebrima" w:hAnsi="Ebrima"/>
                <w:sz w:val="24"/>
                <w:szCs w:val="24"/>
              </w:rPr>
              <w:t xml:space="preserve"> 2023/2024</w:t>
            </w:r>
          </w:p>
          <w:p w14:paraId="1FEEADFC" w14:textId="77777777" w:rsidR="002C5745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Semester: s</w:t>
            </w:r>
            <w:r w:rsidR="00E608DA">
              <w:rPr>
                <w:rFonts w:ascii="Ebrima" w:hAnsi="Ebrima"/>
                <w:sz w:val="24"/>
                <w:szCs w:val="24"/>
              </w:rPr>
              <w:t>pring</w:t>
            </w:r>
          </w:p>
          <w:p w14:paraId="22955917" w14:textId="77777777" w:rsidR="008E36DC" w:rsidRPr="001D2603" w:rsidRDefault="008E36DC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</w:rPr>
            </w:pPr>
          </w:p>
        </w:tc>
      </w:tr>
      <w:tr w:rsidR="000B196E" w:rsidRPr="001D2603" w14:paraId="2BE525C2" w14:textId="77777777" w:rsidTr="00796EDF">
        <w:tc>
          <w:tcPr>
            <w:tcW w:w="1418" w:type="dxa"/>
            <w:shd w:val="clear" w:color="auto" w:fill="FFF2CC" w:themeFill="accent4" w:themeFillTint="33"/>
          </w:tcPr>
          <w:p w14:paraId="2AE6DC5B" w14:textId="77777777" w:rsidR="000B196E" w:rsidRPr="001D2603" w:rsidRDefault="00E84886" w:rsidP="00796EDF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5A06440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2532D93F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Name of course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2AC5123E" w14:textId="77777777" w:rsidR="000B196E" w:rsidRPr="007A3D0F" w:rsidRDefault="000B196E" w:rsidP="007169A8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65598B85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Number of ECTS credits</w:t>
            </w:r>
          </w:p>
        </w:tc>
        <w:tc>
          <w:tcPr>
            <w:tcW w:w="1462" w:type="dxa"/>
            <w:shd w:val="clear" w:color="auto" w:fill="FFF2CC" w:themeFill="accent4" w:themeFillTint="33"/>
          </w:tcPr>
          <w:p w14:paraId="374A5398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Form of class</w:t>
            </w:r>
          </w:p>
        </w:tc>
        <w:tc>
          <w:tcPr>
            <w:tcW w:w="1132" w:type="dxa"/>
            <w:shd w:val="clear" w:color="auto" w:fill="FFF2CC" w:themeFill="accent4" w:themeFillTint="33"/>
          </w:tcPr>
          <w:p w14:paraId="3975C5BC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762F9D21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</w:p>
          <w:p w14:paraId="1BABE10B" w14:textId="77777777" w:rsidR="000B196E" w:rsidRPr="007A3D0F" w:rsidRDefault="000B196E" w:rsidP="00796EDF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(yes/no)</w:t>
            </w:r>
          </w:p>
        </w:tc>
      </w:tr>
      <w:tr w:rsidR="00E608DA" w:rsidRPr="002C5745" w14:paraId="34B04509" w14:textId="77777777" w:rsidTr="00796EDF">
        <w:tc>
          <w:tcPr>
            <w:tcW w:w="1418" w:type="dxa"/>
          </w:tcPr>
          <w:p w14:paraId="10E65740" w14:textId="77777777" w:rsidR="00E608DA" w:rsidRPr="002C5745" w:rsidRDefault="00E608DA" w:rsidP="00E608DA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ADE892" w14:textId="77777777" w:rsidR="00E608DA" w:rsidRPr="002C5745" w:rsidRDefault="00E608DA" w:rsidP="00E608DA">
            <w:pPr>
              <w:ind w:right="-205"/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 for Foreigners</w:t>
            </w:r>
          </w:p>
        </w:tc>
        <w:tc>
          <w:tcPr>
            <w:tcW w:w="3494" w:type="dxa"/>
          </w:tcPr>
          <w:p w14:paraId="7DC01D53" w14:textId="77777777" w:rsidR="00E608DA" w:rsidRPr="002C5745" w:rsidRDefault="00E608DA" w:rsidP="00E608DA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4E31F5C2" w14:textId="77777777" w:rsidR="00E608DA" w:rsidRDefault="00E608DA" w:rsidP="00E608DA">
            <w:pPr>
              <w:jc w:val="center"/>
            </w:pPr>
            <w:r w:rsidRPr="00E9474C">
              <w:rPr>
                <w:rFonts w:ascii="Ebrima" w:hAnsi="Ebrima"/>
              </w:rPr>
              <w:t>spring</w:t>
            </w:r>
          </w:p>
        </w:tc>
        <w:tc>
          <w:tcPr>
            <w:tcW w:w="1191" w:type="dxa"/>
          </w:tcPr>
          <w:p w14:paraId="6DADF003" w14:textId="79EBBB25" w:rsidR="00E608DA" w:rsidRPr="002C5745" w:rsidRDefault="00BD2CD5" w:rsidP="00E608D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44DD8971" w14:textId="77777777" w:rsidR="00E608DA" w:rsidRPr="002C5745" w:rsidRDefault="00E608DA" w:rsidP="00E608DA">
            <w:pPr>
              <w:rPr>
                <w:rFonts w:ascii="Ebrima" w:hAnsi="Ebrima" w:cs="Times New Roman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  <w:p w14:paraId="01EE92B0" w14:textId="77777777" w:rsidR="00E608DA" w:rsidRPr="002C5745" w:rsidRDefault="00E608DA" w:rsidP="00E608DA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7E2D39" w14:textId="77777777" w:rsidR="00E608DA" w:rsidRPr="002C5745" w:rsidRDefault="00E608DA" w:rsidP="00E608DA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5B99C1E5" w14:textId="77777777" w:rsidR="00E608DA" w:rsidRPr="002C5745" w:rsidRDefault="00E608DA" w:rsidP="00E608DA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E608DA" w:rsidRPr="002C5745" w14:paraId="5EF64D90" w14:textId="77777777" w:rsidTr="00796EDF">
        <w:tc>
          <w:tcPr>
            <w:tcW w:w="1418" w:type="dxa"/>
          </w:tcPr>
          <w:p w14:paraId="695531C0" w14:textId="77777777" w:rsidR="00E608DA" w:rsidRPr="002C5745" w:rsidRDefault="00E608DA" w:rsidP="00E608DA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627788" w14:textId="77777777" w:rsidR="00E608DA" w:rsidRPr="002C5745" w:rsidRDefault="00E608DA" w:rsidP="00E608DA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50905BA5" w14:textId="77777777" w:rsidR="00E608DA" w:rsidRPr="002C5745" w:rsidRDefault="00E608DA" w:rsidP="00E608DA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4D18AE78" w14:textId="77777777" w:rsidR="00E608DA" w:rsidRDefault="00E608DA" w:rsidP="00E608DA">
            <w:pPr>
              <w:jc w:val="center"/>
            </w:pPr>
            <w:r w:rsidRPr="00E9474C">
              <w:rPr>
                <w:rFonts w:ascii="Ebrima" w:hAnsi="Ebrima"/>
              </w:rPr>
              <w:t>spring</w:t>
            </w:r>
          </w:p>
        </w:tc>
        <w:tc>
          <w:tcPr>
            <w:tcW w:w="1191" w:type="dxa"/>
          </w:tcPr>
          <w:p w14:paraId="46EA1027" w14:textId="78E5667B" w:rsidR="00E608DA" w:rsidRPr="002C5745" w:rsidRDefault="00BD2CD5" w:rsidP="00E608DA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1C7A8ADA" w14:textId="77777777" w:rsidR="00E608DA" w:rsidRPr="002C5745" w:rsidRDefault="00E608DA" w:rsidP="00E608DA">
            <w:pPr>
              <w:rPr>
                <w:rFonts w:ascii="Ebrima" w:hAnsi="Ebrima"/>
                <w:b/>
                <w:sz w:val="24"/>
                <w:szCs w:val="24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242D8924" w14:textId="77777777" w:rsidR="00E608DA" w:rsidRPr="002C5745" w:rsidRDefault="00E608DA" w:rsidP="00E608DA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01F2E98C" w14:textId="77777777" w:rsidR="00E608DA" w:rsidRPr="002C5745" w:rsidRDefault="00E608DA" w:rsidP="00E608DA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2A0A85E0" w14:textId="77777777" w:rsidR="0035185E" w:rsidRDefault="0035185E" w:rsidP="004E3A66"/>
    <w:sectPr w:rsidR="0035185E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4521">
    <w:abstractNumId w:val="0"/>
  </w:num>
  <w:num w:numId="2" w16cid:durableId="1443189344">
    <w:abstractNumId w:val="2"/>
  </w:num>
  <w:num w:numId="3" w16cid:durableId="14796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B196E"/>
    <w:rsid w:val="00165053"/>
    <w:rsid w:val="002C5745"/>
    <w:rsid w:val="0035185E"/>
    <w:rsid w:val="003F0F3D"/>
    <w:rsid w:val="00475A63"/>
    <w:rsid w:val="004E3A66"/>
    <w:rsid w:val="005C29EB"/>
    <w:rsid w:val="006B2E78"/>
    <w:rsid w:val="007169A8"/>
    <w:rsid w:val="007F327C"/>
    <w:rsid w:val="008E36DC"/>
    <w:rsid w:val="00935831"/>
    <w:rsid w:val="00BD2CD5"/>
    <w:rsid w:val="00C07B29"/>
    <w:rsid w:val="00D04629"/>
    <w:rsid w:val="00E0560F"/>
    <w:rsid w:val="00E608DA"/>
    <w:rsid w:val="00E84886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9D1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16</cp:revision>
  <dcterms:created xsi:type="dcterms:W3CDTF">2023-12-15T10:08:00Z</dcterms:created>
  <dcterms:modified xsi:type="dcterms:W3CDTF">2023-12-28T10:36:00Z</dcterms:modified>
</cp:coreProperties>
</file>