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3C" w:rsidRPr="00507D6A" w:rsidRDefault="0001713C" w:rsidP="0001713C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</w:p>
    <w:p w:rsidR="0001713C" w:rsidRPr="00507D6A" w:rsidRDefault="0001713C" w:rsidP="0001713C">
      <w:pPr>
        <w:pStyle w:val="Nagwek1"/>
        <w:rPr>
          <w:rFonts w:ascii="Garamond" w:hAnsi="Garamond"/>
          <w:color w:val="000000"/>
          <w:sz w:val="24"/>
          <w:szCs w:val="24"/>
        </w:rPr>
      </w:pPr>
      <w:bookmarkStart w:id="0" w:name="_GoBack"/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bCs/>
          <w:i/>
          <w:color w:val="000000"/>
          <w: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realizacji praktyki studenckiej na kierunku …..……………...</w:t>
      </w:r>
    </w:p>
    <w:p w:rsidR="0001713C" w:rsidRPr="00507D6A" w:rsidRDefault="0001713C" w:rsidP="0001713C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AA6858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01713C" w:rsidRPr="00AA6858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01713C" w:rsidRPr="00AA6858" w:rsidRDefault="0001713C" w:rsidP="0001713C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01713C" w:rsidRPr="00AA6858" w:rsidRDefault="0001713C" w:rsidP="0001713C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</w:rPr>
      </w:pP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01713C" w:rsidRPr="00507D6A" w:rsidRDefault="0001713C" w:rsidP="0001713C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 r.</w:t>
      </w:r>
    </w:p>
    <w:p w:rsidR="0001713C" w:rsidRPr="00507D6A" w:rsidRDefault="0001713C" w:rsidP="0001713C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507D6A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§3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lastRenderedPageBreak/>
        <w:t>zapewnienia na miejscu wykonywania praktyk bezpieczeństwa, w tym w szczególności w zakresie odpowiednich miejsc pracy, urządzeń, pomieszczeń, narzędzi i materiałów, zgodnie z założeniami programowymi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o ochronie tajemnicy państwowej, </w:t>
      </w:r>
      <w:bookmarkStart w:id="1" w:name="_Hlk99715528"/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  <w:bookmarkEnd w:id="1"/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§4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§5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507D6A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§6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01713C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bookmarkStart w:id="2" w:name="_Hlk99715873"/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bookmarkEnd w:id="2"/>
    <w:p w:rsidR="0001713C" w:rsidRPr="00FE61C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§7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01713C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bookmarkStart w:id="3" w:name="_Hlk99707618"/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bookmarkEnd w:id="3"/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01713C" w:rsidRPr="00507D6A" w:rsidRDefault="0001713C" w:rsidP="0001713C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01713C" w:rsidRPr="00507D6A" w:rsidRDefault="0001713C" w:rsidP="0001713C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Garamond" w:hAnsi="Garamond"/>
          <w:color w:val="000000"/>
        </w:rPr>
      </w:pPr>
      <w:r w:rsidRPr="00507D6A">
        <w:rPr>
          <w:rStyle w:val="FontStyle20"/>
          <w:rFonts w:ascii="Garamond" w:hAnsi="Garamond"/>
          <w:color w:val="000000"/>
        </w:rPr>
        <w:t xml:space="preserve">Każdej ze Stron przysługuje prawo rozwiązania umowy za 1-miesięcznym okresem wypowiedzenia ze skutkiem na koniec miesiąca kalendarzowego. Studenci, którzy rozpoczęli praktykę przed dniem </w:t>
      </w:r>
      <w:r w:rsidRPr="00507D6A">
        <w:rPr>
          <w:rStyle w:val="FontStyle20"/>
          <w:rFonts w:ascii="Garamond" w:hAnsi="Garamond"/>
          <w:color w:val="000000"/>
        </w:rPr>
        <w:lastRenderedPageBreak/>
        <w:t xml:space="preserve">wypowiedzenia umowy lub w jego trakcie zachowują jednak prawo do jej zakończenia, nawet po okresie wypowiedzenia. Wypowiedzenie umowy następuje w formie pisemnej pod rygorem nieważności. </w:t>
      </w: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01713C" w:rsidRPr="00FE61C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 w:rsidRPr="00FE61CA">
        <w:rPr>
          <w:rFonts w:ascii="Garamond" w:hAnsi="Garamond"/>
          <w:sz w:val="24"/>
          <w:szCs w:val="24"/>
        </w:rPr>
        <w:t xml:space="preserve">ustawy Prawo o szkolnictwie wyższym i nauce oraz Regulaminu studiów. 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01713C" w:rsidRPr="00507D6A" w:rsidRDefault="0001713C" w:rsidP="0001713C">
      <w:pPr>
        <w:ind w:left="70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  <w:t xml:space="preserve">            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  <w:t>…………………………………</w:t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  <w:t xml:space="preserve">         …………………………………</w:t>
      </w:r>
    </w:p>
    <w:p w:rsidR="0001713C" w:rsidRPr="00507D6A" w:rsidRDefault="0001713C" w:rsidP="0001713C">
      <w:pPr>
        <w:ind w:left="708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     Przyjmujący na praktykę                                                   Uczelnia   </w:t>
      </w: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546F94" w:rsidRDefault="00546F94"/>
    <w:sectPr w:rsidR="00546F94" w:rsidSect="00017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B60B3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C"/>
    <w:rsid w:val="0001713C"/>
    <w:rsid w:val="0037663B"/>
    <w:rsid w:val="005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11CA1-F61D-4A81-B2DD-9475A9E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1</cp:revision>
  <dcterms:created xsi:type="dcterms:W3CDTF">2022-04-13T11:24:00Z</dcterms:created>
  <dcterms:modified xsi:type="dcterms:W3CDTF">2022-04-13T11:49:00Z</dcterms:modified>
</cp:coreProperties>
</file>